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68A4CC20" w14:textId="77777777" w:rsidR="001C6A18" w:rsidRDefault="001C6A18" w:rsidP="001C6A18">
      <w:pPr>
        <w:spacing w:after="0"/>
        <w:jc w:val="center"/>
        <w:rPr>
          <w:rFonts w:ascii="Times New Roman" w:hAnsi="Times New Roman"/>
          <w:b/>
          <w:sz w:val="24"/>
          <w:szCs w:val="24"/>
        </w:rPr>
      </w:pPr>
      <w:r>
        <w:rPr>
          <w:rFonts w:ascii="Times New Roman" w:hAnsi="Times New Roman"/>
          <w:b/>
          <w:sz w:val="24"/>
          <w:szCs w:val="24"/>
        </w:rPr>
        <w:t xml:space="preserve">Van Alstyne City Hall, 152 N. Main Dr.   </w:t>
      </w:r>
    </w:p>
    <w:p w14:paraId="3F3C71EC" w14:textId="6976F38C"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6629B7">
        <w:rPr>
          <w:rFonts w:ascii="Times New Roman" w:hAnsi="Times New Roman"/>
          <w:b/>
          <w:sz w:val="24"/>
          <w:szCs w:val="24"/>
        </w:rPr>
        <w:t>January 21,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3C0098B9" w14:textId="734AF5D1" w:rsidR="00CF3ABA" w:rsidRDefault="00CF3ABA" w:rsidP="00CF3ABA">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Pr>
          <w:rFonts w:ascii="Times New Roman" w:hAnsi="Times New Roman"/>
          <w:b/>
          <w:sz w:val="24"/>
          <w:szCs w:val="24"/>
        </w:rPr>
        <w:t>Invocation</w:t>
      </w:r>
    </w:p>
    <w:p w14:paraId="1DC542CC" w14:textId="33A046EE" w:rsidR="006629B7" w:rsidRDefault="006629B7" w:rsidP="00CF3ABA">
      <w:pPr>
        <w:spacing w:after="0" w:line="240" w:lineRule="auto"/>
        <w:ind w:left="360"/>
        <w:rPr>
          <w:rFonts w:ascii="Times New Roman" w:hAnsi="Times New Roman"/>
          <w:b/>
          <w:sz w:val="24"/>
          <w:szCs w:val="24"/>
        </w:rPr>
      </w:pPr>
    </w:p>
    <w:p w14:paraId="26CDE27E" w14:textId="342F49F3" w:rsidR="006629B7" w:rsidRPr="00CF3ABA" w:rsidRDefault="006629B7" w:rsidP="006629B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Pr="00B81911">
        <w:rPr>
          <w:rFonts w:ascii="Times New Roman" w:hAnsi="Times New Roman"/>
          <w:b/>
          <w:sz w:val="24"/>
          <w:szCs w:val="24"/>
        </w:rPr>
        <w:t>Discuss/Action: Approval of minutes from previous meeting</w:t>
      </w:r>
      <w:r>
        <w:rPr>
          <w:rFonts w:ascii="Times New Roman" w:hAnsi="Times New Roman"/>
          <w:b/>
          <w:sz w:val="24"/>
          <w:szCs w:val="24"/>
        </w:rPr>
        <w:t>s</w:t>
      </w:r>
      <w:r w:rsidRPr="00B81911">
        <w:rPr>
          <w:rFonts w:ascii="Times New Roman" w:hAnsi="Times New Roman"/>
          <w:b/>
          <w:sz w:val="24"/>
          <w:szCs w:val="24"/>
        </w:rPr>
        <w:t xml:space="preserve">: </w:t>
      </w:r>
      <w:r>
        <w:rPr>
          <w:rFonts w:ascii="Times New Roman" w:hAnsi="Times New Roman"/>
          <w:b/>
          <w:sz w:val="24"/>
          <w:szCs w:val="24"/>
        </w:rPr>
        <w:t xml:space="preserve">November 19, 2020 regularly scheduled meeting.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77FA5E21" w:rsidR="001F7423" w:rsidRPr="00CF3ABA" w:rsidRDefault="006629B7" w:rsidP="006629B7">
      <w:pPr>
        <w:spacing w:after="0" w:line="240" w:lineRule="auto"/>
        <w:ind w:left="720" w:hanging="360"/>
        <w:rPr>
          <w:rFonts w:ascii="Times New Roman" w:hAnsi="Times New Roman"/>
          <w:b/>
          <w:sz w:val="24"/>
          <w:szCs w:val="24"/>
        </w:rPr>
      </w:pPr>
      <w:r>
        <w:rPr>
          <w:rFonts w:ascii="Times New Roman" w:hAnsi="Times New Roman"/>
          <w:b/>
          <w:sz w:val="24"/>
          <w:szCs w:val="24"/>
        </w:rPr>
        <w:t>4</w:t>
      </w:r>
      <w:r w:rsidR="00CF3ABA">
        <w:rPr>
          <w:rFonts w:ascii="Times New Roman" w:hAnsi="Times New Roman"/>
          <w:b/>
          <w:sz w:val="24"/>
          <w:szCs w:val="24"/>
        </w:rPr>
        <w:t xml:space="preserve">. </w:t>
      </w:r>
      <w:r w:rsidR="00CF3ABA">
        <w:rPr>
          <w:rFonts w:ascii="Times New Roman" w:hAnsi="Times New Roman"/>
          <w:b/>
          <w:sz w:val="24"/>
          <w:szCs w:val="24"/>
        </w:rPr>
        <w:tab/>
      </w:r>
      <w:r>
        <w:rPr>
          <w:rFonts w:ascii="Times New Roman" w:hAnsi="Times New Roman"/>
          <w:b/>
          <w:sz w:val="24"/>
          <w:szCs w:val="24"/>
        </w:rPr>
        <w:t>Discuss/Action: Industrial Park Project Phase II update, presentation by Len McManus, McManus &amp; Johnson</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6E8629D3" w14:textId="310F638D" w:rsidR="004730AB" w:rsidRDefault="006629B7"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Pr>
          <w:rFonts w:ascii="Times New Roman" w:hAnsi="Times New Roman"/>
          <w:b/>
          <w:sz w:val="24"/>
          <w:szCs w:val="24"/>
        </w:rPr>
        <w:t xml:space="preserve">Groundbreaking for Phase II of Industrial Park project.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61ECAE70" w:rsidR="004730AB" w:rsidRDefault="006629B7"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Pr>
          <w:rFonts w:ascii="Times New Roman" w:hAnsi="Times New Roman"/>
          <w:b/>
          <w:sz w:val="24"/>
          <w:szCs w:val="24"/>
        </w:rPr>
        <w:t>Budget amendment as pertaining to Industrial Park</w:t>
      </w:r>
      <w:r w:rsidR="00482278">
        <w:rPr>
          <w:rFonts w:ascii="Times New Roman" w:hAnsi="Times New Roman"/>
          <w:b/>
          <w:sz w:val="24"/>
          <w:szCs w:val="24"/>
        </w:rPr>
        <w:t xml:space="preserve"> Project</w:t>
      </w:r>
      <w:r>
        <w:rPr>
          <w:rFonts w:ascii="Times New Roman" w:hAnsi="Times New Roman"/>
          <w:b/>
          <w:sz w:val="24"/>
          <w:szCs w:val="24"/>
        </w:rPr>
        <w:t xml:space="preserve"> Phase II project</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63A7A199" w:rsidR="00CF3ABA" w:rsidRDefault="006629B7"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Pr>
          <w:rFonts w:ascii="Times New Roman" w:hAnsi="Times New Roman"/>
          <w:b/>
          <w:sz w:val="24"/>
          <w:szCs w:val="24"/>
        </w:rPr>
        <w:t>Review of new member application</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67F25FF4" w:rsidR="004730AB" w:rsidRDefault="006629B7"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Discuss/Action: Approval of treasurer’s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439CB28F" w:rsidR="004730AB" w:rsidRDefault="006629B7"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6BE7F93E" w14:textId="77777777" w:rsidR="009513B7" w:rsidRPr="001E5084" w:rsidRDefault="006629B7" w:rsidP="009513B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xml:space="preserve">. </w:t>
      </w:r>
      <w:r w:rsidR="009513B7">
        <w:rPr>
          <w:rFonts w:ascii="Times New Roman" w:hAnsi="Times New Roman"/>
          <w:b/>
          <w:sz w:val="24"/>
          <w:szCs w:val="24"/>
        </w:rPr>
        <w:t>R</w:t>
      </w:r>
      <w:r w:rsidR="009513B7" w:rsidRPr="001E5084">
        <w:rPr>
          <w:rFonts w:ascii="Times New Roman" w:hAnsi="Times New Roman"/>
          <w:b/>
          <w:sz w:val="24"/>
          <w:szCs w:val="24"/>
        </w:rPr>
        <w:t xml:space="preserve">ecess into closed session pursuant to Chapter 551, Texas Government Code for deliberation regarding: </w:t>
      </w:r>
    </w:p>
    <w:p w14:paraId="7F63EBDF" w14:textId="77777777" w:rsidR="009513B7" w:rsidRPr="001754B0" w:rsidRDefault="009513B7" w:rsidP="009513B7">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t>Section 551.074 – to deliberate or discuss the appointment, employment, evaluation, reassignment of duties, discipline, or dismissal of a public officer or employee;</w:t>
      </w:r>
    </w:p>
    <w:p w14:paraId="2D10AE88" w14:textId="375CB490" w:rsidR="009513B7" w:rsidRDefault="009513B7" w:rsidP="00AA424D">
      <w:pPr>
        <w:spacing w:after="0" w:line="240" w:lineRule="auto"/>
        <w:ind w:left="720" w:hanging="360"/>
        <w:rPr>
          <w:rFonts w:ascii="Times New Roman" w:hAnsi="Times New Roman"/>
          <w:b/>
          <w:sz w:val="24"/>
          <w:szCs w:val="24"/>
        </w:rPr>
      </w:pPr>
    </w:p>
    <w:p w14:paraId="3CDCBE67" w14:textId="4A244456" w:rsidR="004730AB" w:rsidRDefault="009513B7" w:rsidP="00AA424D">
      <w:pPr>
        <w:spacing w:after="0" w:line="240" w:lineRule="auto"/>
        <w:ind w:left="720" w:hanging="360"/>
        <w:rPr>
          <w:rFonts w:ascii="Times New Roman" w:hAnsi="Times New Roman"/>
          <w:b/>
          <w:sz w:val="24"/>
          <w:szCs w:val="24"/>
        </w:rPr>
      </w:pPr>
      <w:r>
        <w:rPr>
          <w:rFonts w:ascii="Times New Roman" w:hAnsi="Times New Roman"/>
          <w:b/>
          <w:sz w:val="24"/>
          <w:szCs w:val="24"/>
        </w:rPr>
        <w:t xml:space="preserve">11. </w:t>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65682A13" w:rsidR="004730AB" w:rsidRPr="001E5084" w:rsidRDefault="009513B7"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lastRenderedPageBreak/>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53F3932C"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6629B7">
        <w:rPr>
          <w:rFonts w:ascii="Times New Roman" w:hAnsi="Times New Roman"/>
          <w:b/>
          <w:sz w:val="24"/>
          <w:szCs w:val="24"/>
        </w:rPr>
        <w:t>January 18,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017896"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7BFA5" w14:textId="77777777" w:rsidR="00017896" w:rsidRDefault="00017896" w:rsidP="005C4AAE">
      <w:pPr>
        <w:spacing w:after="0" w:line="240" w:lineRule="auto"/>
      </w:pPr>
      <w:r>
        <w:separator/>
      </w:r>
    </w:p>
  </w:endnote>
  <w:endnote w:type="continuationSeparator" w:id="0">
    <w:p w14:paraId="3827454C" w14:textId="77777777" w:rsidR="00017896" w:rsidRDefault="00017896"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CFD0A" w14:textId="77777777" w:rsidR="00017896" w:rsidRDefault="00017896" w:rsidP="005C4AAE">
      <w:pPr>
        <w:spacing w:after="0" w:line="240" w:lineRule="auto"/>
      </w:pPr>
      <w:r>
        <w:separator/>
      </w:r>
    </w:p>
  </w:footnote>
  <w:footnote w:type="continuationSeparator" w:id="0">
    <w:p w14:paraId="21B9ECC9" w14:textId="77777777" w:rsidR="00017896" w:rsidRDefault="00017896"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17896"/>
    <w:rsid w:val="000431CF"/>
    <w:rsid w:val="000C3D2D"/>
    <w:rsid w:val="0012508C"/>
    <w:rsid w:val="00153BF9"/>
    <w:rsid w:val="00156094"/>
    <w:rsid w:val="001A4325"/>
    <w:rsid w:val="001C6A18"/>
    <w:rsid w:val="001E5084"/>
    <w:rsid w:val="001F7423"/>
    <w:rsid w:val="002107A9"/>
    <w:rsid w:val="00224722"/>
    <w:rsid w:val="002318E6"/>
    <w:rsid w:val="00242353"/>
    <w:rsid w:val="0025483C"/>
    <w:rsid w:val="002B2AA2"/>
    <w:rsid w:val="002C27E9"/>
    <w:rsid w:val="002E77BC"/>
    <w:rsid w:val="002F4714"/>
    <w:rsid w:val="00306635"/>
    <w:rsid w:val="003274C4"/>
    <w:rsid w:val="003538B6"/>
    <w:rsid w:val="004164B1"/>
    <w:rsid w:val="00425B44"/>
    <w:rsid w:val="00447A61"/>
    <w:rsid w:val="004730AB"/>
    <w:rsid w:val="00482278"/>
    <w:rsid w:val="0049064A"/>
    <w:rsid w:val="004962A4"/>
    <w:rsid w:val="004D568B"/>
    <w:rsid w:val="004E1FAF"/>
    <w:rsid w:val="0054559A"/>
    <w:rsid w:val="005533BD"/>
    <w:rsid w:val="00581F3A"/>
    <w:rsid w:val="005C4AAE"/>
    <w:rsid w:val="006417ED"/>
    <w:rsid w:val="00653084"/>
    <w:rsid w:val="006629B7"/>
    <w:rsid w:val="006E51C8"/>
    <w:rsid w:val="006F63B6"/>
    <w:rsid w:val="00761239"/>
    <w:rsid w:val="00770CBF"/>
    <w:rsid w:val="00806E9A"/>
    <w:rsid w:val="00816607"/>
    <w:rsid w:val="008234EA"/>
    <w:rsid w:val="00882737"/>
    <w:rsid w:val="008A469D"/>
    <w:rsid w:val="008A63FB"/>
    <w:rsid w:val="008B568E"/>
    <w:rsid w:val="008B7EFF"/>
    <w:rsid w:val="00924CCA"/>
    <w:rsid w:val="00950D93"/>
    <w:rsid w:val="009513B7"/>
    <w:rsid w:val="009C33F3"/>
    <w:rsid w:val="009D15E5"/>
    <w:rsid w:val="009E600C"/>
    <w:rsid w:val="00A2607A"/>
    <w:rsid w:val="00A33AD1"/>
    <w:rsid w:val="00A43DA3"/>
    <w:rsid w:val="00AA424D"/>
    <w:rsid w:val="00AA58CB"/>
    <w:rsid w:val="00AC132D"/>
    <w:rsid w:val="00AF1493"/>
    <w:rsid w:val="00B036F2"/>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57AFC"/>
    <w:rsid w:val="00EA6FF4"/>
    <w:rsid w:val="00EF2661"/>
    <w:rsid w:val="00F10BBF"/>
    <w:rsid w:val="00F24F18"/>
    <w:rsid w:val="00F32B4D"/>
    <w:rsid w:val="00F32CAD"/>
    <w:rsid w:val="00F41742"/>
    <w:rsid w:val="00F67377"/>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2021-01-18T17:51:00Z</cp:lastPrinted>
  <dcterms:created xsi:type="dcterms:W3CDTF">2021-01-15T22:22:00Z</dcterms:created>
  <dcterms:modified xsi:type="dcterms:W3CDTF">2021-01-18T17:52:00Z</dcterms:modified>
</cp:coreProperties>
</file>